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郑州市教育局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关于2020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年市重点民生实事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报告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，教育工作列入市政府重点民生实事项目：一是全市再新增公办幼儿园100所；二是市区（市内五区、四开发区）再新建、改扩建中小学30所，投入使用中小学20所；三是新建、改扩建1115套教师周转宿舍。5月份进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进展情况（全年</w:t>
      </w:r>
      <w:r>
        <w:rPr>
          <w:rFonts w:hint="eastAsia" w:ascii="黑体" w:hAnsi="黑体" w:eastAsia="黑体" w:cs="黑体"/>
          <w:color w:val="auto"/>
          <w:lang w:eastAsia="zh-CN"/>
        </w:rPr>
        <w:t>任务目标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  <w:r>
        <w:rPr>
          <w:rFonts w:hint="default" w:ascii="黑体" w:hAnsi="黑体" w:eastAsia="黑体" w:cs="黑体"/>
          <w:color w:val="auto"/>
          <w:lang w:val="en-US" w:eastAsia="zh-CN"/>
        </w:rPr>
        <w:t>00</w:t>
      </w:r>
      <w:r>
        <w:rPr>
          <w:rFonts w:hint="eastAsia" w:ascii="黑体" w:hAnsi="黑体" w:eastAsia="黑体" w:cs="黑体"/>
          <w:color w:val="auto"/>
        </w:rPr>
        <w:t>所</w:t>
      </w:r>
      <w:r>
        <w:rPr>
          <w:rFonts w:hint="eastAsia" w:ascii="黑体" w:hAnsi="黑体" w:eastAsia="黑体" w:cs="黑体"/>
          <w:color w:val="auto"/>
          <w:lang w:eastAsia="zh-CN"/>
        </w:rPr>
        <w:t>，计划安排</w:t>
      </w:r>
      <w:r>
        <w:rPr>
          <w:rFonts w:hint="eastAsia" w:ascii="黑体" w:hAnsi="黑体" w:eastAsia="黑体" w:cs="黑体"/>
          <w:color w:val="auto"/>
          <w:lang w:val="en-US" w:eastAsia="zh-CN"/>
        </w:rPr>
        <w:t>145所</w:t>
      </w:r>
      <w:r>
        <w:rPr>
          <w:rFonts w:hint="eastAsia" w:ascii="黑体" w:hAnsi="黑体" w:eastAsia="黑体" w:cs="黑体"/>
          <w:color w:va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进展情况：截至目前，已投入使用16所，建成未投用54所，正在建设58所。其中：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中牟县计划安排3所，建成4所，完成率133.3%；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郑东新区计划安排13所，建成13所，完成率100%；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上街区计划安排4所，投用4所，正在建设1所，完成率100%；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金水区计划安排9所，建成8所，正在建设1所，完成率88.9%；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惠济区计划安排10所，投用1所，建成7所，正在建设2所，完成率80%；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荥阳市计划安排10所，投用3所，建成3所，正在建设11所，完成率60%；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管城区计划安排14所，建成8所，正在建设4所，完成率57%；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高新区计划安排8所，投用3所，建成1所，正在建设4所，完成率50%；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经开区计划安排6所，建成3所，正在建设4所，完成率50%；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巩义市计划安排10所，已投用5所，正在建设5所，完成率50%；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航空港区计划安排6所，建成2所，正在建设 4所，完成率33.3%；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二七区计划安排8所，建成2所，正在建设6所，完成率25%；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新密市计划安排6所，建成1所，正在建设4所，完成率16.7%；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新郑市计划安排29所，建成2所，正在建设4所，完成率6.9%；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中原区计划安排6所，正在建设6所，完成率0；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登封市计划安排3所，正在建设3所，完成率0。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二、中小学校新建、改扩建情况（全年任务目标30所，计划安排33所）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进展情况：截至目前，19所学校已开工，其中：主体施工9所，基础施工10所。其中：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高新区计划安排7所，已开工7所，开工率100%；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二七区计划安排5所，已开工5所，开工率100%；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郑东新区计划安排4所，已开工4所，开工率100%；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管城区计划安排2所，已开工1所，开工率50%；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航空港区计划安排2所，已开工1所，开工率50%。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中原区计划安排4所，已开工1所，开工率25%；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惠济区计划安排5所，已开工0所，开工率0；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经开区计划安排2所，已开工0所，开工率0；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金水区计划安排2所，已开工0所，开工率0;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三、中小学校拟投入使用情况（全年任务目标20所，计划安排30所）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进展情况：截至目前，已投入使用2所，竣工6所，主体完工22所。其中：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郑东新区2所，投入使用1所，完成率50%；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管城区4所，投入使用1所，完成率25%；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中原区3所，投入使用0所，完成率0；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二七区4所，投入使用0所，完成率0；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金水区5所，投入使用0所，完成率0；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惠济区4所，投入使用0所，完成率0；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高新区3所，投入使用0所，完成率0；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经开区2所，投入使用0所，完成率0；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航空港区3所，投入使用0所，完成率0。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教师周转宿舍项目（全年任务目标1115套，计划安排1581套）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进展情况：截至目前，已开工1126套，未开工455套。已开工项目中，基础施工408套，主体施工106套，主体完工612套，开工率71.2%。其中：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登封市计划安排106套，已开工106套，其中基础施工24套，主体完工82套，开工率100%；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新郑市计划安排236套，已开工236套，基础施工236套，开工率100%。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巩义市计划安排328套，已开工328套，其中基础施工148套，主体施工60套，主体完工120，开工率100%。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荥阳市计划安排242套，已开工246套，主体完工246套，开工率100%。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新密市计划安排214套，已开工214套，其中主体施工46套，主体完工168套，开工率100%。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中牟县计划安排455套，已开工前准备455套，开工率0。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2020年6月19日        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center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B284703"/>
    <w:rsid w:val="0C4E2A2C"/>
    <w:rsid w:val="0C8700EA"/>
    <w:rsid w:val="0D45728C"/>
    <w:rsid w:val="0EC337BE"/>
    <w:rsid w:val="11464A4B"/>
    <w:rsid w:val="12D74EAE"/>
    <w:rsid w:val="1AF56BE8"/>
    <w:rsid w:val="1C5939BB"/>
    <w:rsid w:val="1E3D0432"/>
    <w:rsid w:val="1F05714F"/>
    <w:rsid w:val="1F5B7034"/>
    <w:rsid w:val="222F63FC"/>
    <w:rsid w:val="270313AC"/>
    <w:rsid w:val="27AE2C92"/>
    <w:rsid w:val="2859107C"/>
    <w:rsid w:val="2F363741"/>
    <w:rsid w:val="304D6DCC"/>
    <w:rsid w:val="3383716F"/>
    <w:rsid w:val="34CC74AB"/>
    <w:rsid w:val="36FD656F"/>
    <w:rsid w:val="378269C8"/>
    <w:rsid w:val="38623B8E"/>
    <w:rsid w:val="39F634A2"/>
    <w:rsid w:val="3D342D86"/>
    <w:rsid w:val="410038B5"/>
    <w:rsid w:val="4167681D"/>
    <w:rsid w:val="48C23F85"/>
    <w:rsid w:val="4AA46FCE"/>
    <w:rsid w:val="4C4D7D3B"/>
    <w:rsid w:val="4D7E5607"/>
    <w:rsid w:val="4DB7430C"/>
    <w:rsid w:val="5ED35664"/>
    <w:rsid w:val="5EDD24F1"/>
    <w:rsid w:val="5F0D2AB8"/>
    <w:rsid w:val="5F8B666D"/>
    <w:rsid w:val="60BA0945"/>
    <w:rsid w:val="62210A62"/>
    <w:rsid w:val="626E2D6A"/>
    <w:rsid w:val="6370702C"/>
    <w:rsid w:val="6F03107C"/>
    <w:rsid w:val="6FBD52FC"/>
    <w:rsid w:val="738D00EC"/>
    <w:rsid w:val="75C9420F"/>
    <w:rsid w:val="76191EC6"/>
    <w:rsid w:val="78711A7F"/>
    <w:rsid w:val="7D030B84"/>
    <w:rsid w:val="7EA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2020-06-19T02:38:19Z</cp:lastPrinted>
  <dcterms:modified xsi:type="dcterms:W3CDTF">2020-06-19T02:38:32Z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